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610C2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610C2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4610C2">
        <w:rPr>
          <w:rFonts w:ascii="Century" w:eastAsia="Calibri" w:hAnsi="Century"/>
          <w:lang w:eastAsia="ru-RU"/>
        </w:rPr>
        <w:t>6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4610C2">
        <w:rPr>
          <w:rFonts w:ascii="Century" w:eastAsia="Calibri" w:hAnsi="Century"/>
          <w:lang w:eastAsia="ru-RU"/>
        </w:rPr>
        <w:t>листопада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  <w:bookmarkStart w:id="3" w:name="_GoBack"/>
      <w:bookmarkEnd w:id="1"/>
      <w:bookmarkEnd w:id="2"/>
      <w:bookmarkEnd w:id="3"/>
    </w:p>
    <w:p w:rsidR="001432A6" w:rsidRPr="00C65340" w:rsidRDefault="00E53CA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ділянки приватної власності </w:t>
      </w:r>
      <w:proofErr w:type="spellStart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</w:t>
      </w:r>
      <w:bookmarkStart w:id="4" w:name="_Hlk150169845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Грица</w:t>
      </w:r>
      <w:proofErr w:type="spellEnd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Уляни Іванівни</w:t>
      </w:r>
      <w:bookmarkEnd w:id="4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E53CA9">
        <w:rPr>
          <w:rFonts w:ascii="Century" w:hAnsi="Century"/>
          <w:sz w:val="24"/>
          <w:szCs w:val="24"/>
          <w:lang w:val="uk-UA"/>
        </w:rPr>
        <w:t>Грица</w:t>
      </w:r>
      <w:proofErr w:type="spellEnd"/>
      <w:r w:rsidR="00E53CA9">
        <w:rPr>
          <w:rFonts w:ascii="Century" w:hAnsi="Century"/>
          <w:sz w:val="24"/>
          <w:szCs w:val="24"/>
          <w:lang w:val="uk-UA"/>
        </w:rPr>
        <w:t xml:space="preserve"> У.І.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E53CA9" w:rsidRPr="00E53CA9">
        <w:rPr>
          <w:rFonts w:ascii="Century" w:hAnsi="Century"/>
          <w:sz w:val="24"/>
          <w:szCs w:val="24"/>
          <w:lang w:val="uk-UA"/>
        </w:rPr>
        <w:t>по зміні цільового призначення ділянки</w:t>
      </w:r>
      <w:r w:rsidR="00C67833">
        <w:rPr>
          <w:rFonts w:ascii="Century" w:hAnsi="Century"/>
          <w:sz w:val="24"/>
          <w:szCs w:val="24"/>
          <w:lang w:val="uk-UA"/>
        </w:rPr>
        <w:t xml:space="preserve"> </w:t>
      </w:r>
      <w:r w:rsidR="00E53CA9" w:rsidRPr="00E53CA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="00E53CA9" w:rsidRPr="00815C9A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="00E53CA9" w:rsidRPr="00E53CA9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>щодо зміни цільового призначення земельної ділянки приватної власності гр.</w:t>
      </w:r>
      <w:r w:rsidR="00815C9A" w:rsidRPr="00815C9A">
        <w:t xml:space="preserve"> </w:t>
      </w:r>
      <w:proofErr w:type="spellStart"/>
      <w:r w:rsidR="00815C9A" w:rsidRPr="00815C9A">
        <w:rPr>
          <w:rFonts w:ascii="Century" w:hAnsi="Century"/>
        </w:rPr>
        <w:t>Грица</w:t>
      </w:r>
      <w:proofErr w:type="spellEnd"/>
      <w:r w:rsidR="00815C9A" w:rsidRPr="00815C9A">
        <w:rPr>
          <w:rFonts w:ascii="Century" w:hAnsi="Century"/>
        </w:rPr>
        <w:t xml:space="preserve"> Уляни Іванівни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C67833" w:rsidRPr="00C67833">
        <w:rPr>
          <w:rFonts w:ascii="Century" w:hAnsi="Century"/>
        </w:rPr>
        <w:t>4620980800:18:015:0018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6227BF" w:rsidRPr="006227BF">
        <w:rPr>
          <w:rFonts w:ascii="Century" w:hAnsi="Century"/>
        </w:rPr>
        <w:t>0.</w:t>
      </w:r>
      <w:r w:rsidR="00815C9A">
        <w:rPr>
          <w:rFonts w:ascii="Century" w:hAnsi="Century"/>
        </w:rPr>
        <w:t>2379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BE5A09" w:rsidRPr="00BE5A09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="00BE5A09" w:rsidRPr="00BE5A09">
        <w:rPr>
          <w:rFonts w:ascii="Century" w:hAnsi="Century"/>
        </w:rPr>
        <w:t>с.Бартатів</w:t>
      </w:r>
      <w:proofErr w:type="spellEnd"/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CC1" w:rsidRDefault="008A2CC1">
      <w:r>
        <w:separator/>
      </w:r>
    </w:p>
  </w:endnote>
  <w:endnote w:type="continuationSeparator" w:id="0">
    <w:p w:rsidR="008A2CC1" w:rsidRDefault="008A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CC1" w:rsidRDefault="008A2CC1">
      <w:r>
        <w:separator/>
      </w:r>
    </w:p>
  </w:footnote>
  <w:footnote w:type="continuationSeparator" w:id="0">
    <w:p w:rsidR="008A2CC1" w:rsidRDefault="008A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2628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2023-11-06T11:27:00Z</dcterms:created>
  <dcterms:modified xsi:type="dcterms:W3CDTF">2023-11-06T11:31:00Z</dcterms:modified>
</cp:coreProperties>
</file>